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46E6" w14:textId="77777777" w:rsidR="008D5477" w:rsidRPr="007F5CDA" w:rsidRDefault="00294BE9" w:rsidP="007F5CDA">
      <w:pPr>
        <w:jc w:val="center"/>
        <w:rPr>
          <w:rFonts w:asciiTheme="majorHAnsi" w:hAnsiTheme="majorHAnsi" w:cstheme="majorHAnsi"/>
          <w:sz w:val="26"/>
          <w:szCs w:val="26"/>
          <w:lang w:val="es-ES"/>
        </w:rPr>
      </w:pPr>
      <w:r w:rsidRPr="007F5CDA">
        <w:rPr>
          <w:rFonts w:asciiTheme="majorHAnsi" w:hAnsiTheme="majorHAnsi" w:cstheme="majorHAnsi"/>
          <w:b/>
          <w:color w:val="4F81BD"/>
          <w:sz w:val="26"/>
          <w:szCs w:val="26"/>
          <w:lang w:val="es-ES"/>
        </w:rPr>
        <w:t>FICHA TÉCNICA</w:t>
      </w:r>
    </w:p>
    <w:p w14:paraId="105EC5FE" w14:textId="77777777" w:rsidR="008D5477" w:rsidRPr="007F5CDA" w:rsidRDefault="00294BE9" w:rsidP="007F5CDA">
      <w:pPr>
        <w:jc w:val="center"/>
        <w:rPr>
          <w:rFonts w:asciiTheme="majorHAnsi" w:hAnsiTheme="majorHAnsi" w:cstheme="majorHAnsi"/>
          <w:sz w:val="26"/>
          <w:szCs w:val="26"/>
          <w:lang w:val="es-ES"/>
        </w:rPr>
      </w:pPr>
      <w:r w:rsidRPr="007F5CDA">
        <w:rPr>
          <w:rFonts w:asciiTheme="majorHAnsi" w:hAnsiTheme="majorHAnsi" w:cstheme="majorHAnsi"/>
          <w:b/>
          <w:color w:val="4F81BD"/>
          <w:sz w:val="26"/>
          <w:szCs w:val="26"/>
          <w:lang w:val="es-ES"/>
        </w:rPr>
        <w:t>DEPUROL RETARD CÁPSULAS CON GRÁNULOS RECUBIERTOS DE LIBERACIÓN PROLONGADA 37,5 mg (VENILAFAXINA)</w:t>
      </w:r>
    </w:p>
    <w:p w14:paraId="1EDE4BFC" w14:textId="77777777" w:rsidR="008D5477" w:rsidRPr="007F5CDA" w:rsidRDefault="00294BE9" w:rsidP="007F5CDA">
      <w:pPr>
        <w:jc w:val="center"/>
        <w:rPr>
          <w:lang w:val="es-ES"/>
        </w:rPr>
      </w:pPr>
      <w:r w:rsidRPr="007F5CDA">
        <w:rPr>
          <w:lang w:val="es-ES"/>
        </w:rPr>
        <w:t>Principio activo: VENLAFAXINA CLORHIDRATO – Presentación: Cápsulas con gránulos recubiertos de liberación prolongada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D5477" w14:paraId="7B1A3BA0" w14:textId="77777777">
        <w:tc>
          <w:tcPr>
            <w:tcW w:w="4320" w:type="dxa"/>
          </w:tcPr>
          <w:p w14:paraId="5115CA8D" w14:textId="77777777" w:rsidR="008D5477" w:rsidRDefault="00294BE9">
            <w:r>
              <w:t>1. Registro ISP</w:t>
            </w:r>
          </w:p>
        </w:tc>
        <w:tc>
          <w:tcPr>
            <w:tcW w:w="4320" w:type="dxa"/>
          </w:tcPr>
          <w:p w14:paraId="4C08726A" w14:textId="77777777" w:rsidR="008D5477" w:rsidRDefault="00294BE9">
            <w:r>
              <w:t>F-12470/22</w:t>
            </w:r>
          </w:p>
        </w:tc>
      </w:tr>
      <w:tr w:rsidR="008D5477" w14:paraId="1BAF3CAB" w14:textId="77777777">
        <w:tc>
          <w:tcPr>
            <w:tcW w:w="4320" w:type="dxa"/>
          </w:tcPr>
          <w:p w14:paraId="386E5147" w14:textId="77777777" w:rsidR="008D5477" w:rsidRDefault="00294BE9">
            <w:r>
              <w:t>2. Titular</w:t>
            </w:r>
          </w:p>
        </w:tc>
        <w:tc>
          <w:tcPr>
            <w:tcW w:w="4320" w:type="dxa"/>
          </w:tcPr>
          <w:p w14:paraId="7B30D6D9" w14:textId="77777777" w:rsidR="008D5477" w:rsidRDefault="00294BE9">
            <w:r>
              <w:t>MEGALABS CHILE S.A.</w:t>
            </w:r>
          </w:p>
        </w:tc>
      </w:tr>
      <w:tr w:rsidR="008D5477" w14:paraId="3D99C553" w14:textId="77777777">
        <w:tc>
          <w:tcPr>
            <w:tcW w:w="4320" w:type="dxa"/>
          </w:tcPr>
          <w:p w14:paraId="2CB72D16" w14:textId="77777777" w:rsidR="008D5477" w:rsidRDefault="00294BE9">
            <w:r>
              <w:t>3. Estado del Registro</w:t>
            </w:r>
          </w:p>
        </w:tc>
        <w:tc>
          <w:tcPr>
            <w:tcW w:w="4320" w:type="dxa"/>
          </w:tcPr>
          <w:p w14:paraId="0A496AFB" w14:textId="77777777" w:rsidR="008D5477" w:rsidRDefault="00294BE9">
            <w:r>
              <w:t>Vigente</w:t>
            </w:r>
          </w:p>
        </w:tc>
      </w:tr>
      <w:tr w:rsidR="008D5477" w14:paraId="78FD9CCE" w14:textId="77777777">
        <w:tc>
          <w:tcPr>
            <w:tcW w:w="4320" w:type="dxa"/>
          </w:tcPr>
          <w:p w14:paraId="4F33C616" w14:textId="77777777" w:rsidR="008D5477" w:rsidRDefault="00294BE9">
            <w:r>
              <w:t>4. Resolución / Fecha</w:t>
            </w:r>
          </w:p>
        </w:tc>
        <w:tc>
          <w:tcPr>
            <w:tcW w:w="4320" w:type="dxa"/>
          </w:tcPr>
          <w:p w14:paraId="10431808" w14:textId="77777777" w:rsidR="008D5477" w:rsidRDefault="00294BE9">
            <w:r>
              <w:t>Resolución Inscríbase 10010 - 29/10/2002</w:t>
            </w:r>
          </w:p>
        </w:tc>
      </w:tr>
      <w:tr w:rsidR="008D5477" w14:paraId="34642F21" w14:textId="77777777">
        <w:tc>
          <w:tcPr>
            <w:tcW w:w="4320" w:type="dxa"/>
          </w:tcPr>
          <w:p w14:paraId="347589FE" w14:textId="77777777" w:rsidR="008D5477" w:rsidRDefault="00294BE9">
            <w:r>
              <w:t>5. Última Renovación</w:t>
            </w:r>
          </w:p>
        </w:tc>
        <w:tc>
          <w:tcPr>
            <w:tcW w:w="4320" w:type="dxa"/>
          </w:tcPr>
          <w:p w14:paraId="1C3B9231" w14:textId="77777777" w:rsidR="008D5477" w:rsidRDefault="00294BE9">
            <w:r>
              <w:t>29/10/2022</w:t>
            </w:r>
          </w:p>
        </w:tc>
      </w:tr>
      <w:tr w:rsidR="008D5477" w14:paraId="5C1E33F1" w14:textId="77777777">
        <w:tc>
          <w:tcPr>
            <w:tcW w:w="4320" w:type="dxa"/>
          </w:tcPr>
          <w:p w14:paraId="0270C9DA" w14:textId="77777777" w:rsidR="008D5477" w:rsidRDefault="00294BE9">
            <w:r>
              <w:t>6. Fecha Próxima Renovación</w:t>
            </w:r>
          </w:p>
        </w:tc>
        <w:tc>
          <w:tcPr>
            <w:tcW w:w="4320" w:type="dxa"/>
          </w:tcPr>
          <w:p w14:paraId="3BFC60E6" w14:textId="77777777" w:rsidR="008D5477" w:rsidRDefault="00294BE9">
            <w:r>
              <w:t>29/10/2027</w:t>
            </w:r>
          </w:p>
        </w:tc>
      </w:tr>
      <w:tr w:rsidR="008D5477" w14:paraId="5A2DBDE6" w14:textId="77777777">
        <w:tc>
          <w:tcPr>
            <w:tcW w:w="4320" w:type="dxa"/>
          </w:tcPr>
          <w:p w14:paraId="0DBB93F9" w14:textId="77777777" w:rsidR="008D5477" w:rsidRDefault="00294BE9">
            <w:r>
              <w:t>7. Régimen</w:t>
            </w:r>
          </w:p>
        </w:tc>
        <w:tc>
          <w:tcPr>
            <w:tcW w:w="4320" w:type="dxa"/>
          </w:tcPr>
          <w:p w14:paraId="70286EC0" w14:textId="77777777" w:rsidR="008D5477" w:rsidRDefault="00294BE9">
            <w:r>
              <w:t>Importado A Granel</w:t>
            </w:r>
          </w:p>
        </w:tc>
      </w:tr>
      <w:tr w:rsidR="008D5477" w14:paraId="720B1687" w14:textId="77777777">
        <w:tc>
          <w:tcPr>
            <w:tcW w:w="4320" w:type="dxa"/>
          </w:tcPr>
          <w:p w14:paraId="27DB0E07" w14:textId="77777777" w:rsidR="008D5477" w:rsidRDefault="00294BE9">
            <w:r>
              <w:t>8. Vía de Administración</w:t>
            </w:r>
          </w:p>
        </w:tc>
        <w:tc>
          <w:tcPr>
            <w:tcW w:w="4320" w:type="dxa"/>
          </w:tcPr>
          <w:p w14:paraId="19B5E47C" w14:textId="77777777" w:rsidR="008D5477" w:rsidRDefault="00294BE9">
            <w:r>
              <w:t>ORAL</w:t>
            </w:r>
          </w:p>
        </w:tc>
      </w:tr>
      <w:tr w:rsidR="008D5477" w14:paraId="014C29BE" w14:textId="77777777">
        <w:tc>
          <w:tcPr>
            <w:tcW w:w="4320" w:type="dxa"/>
          </w:tcPr>
          <w:p w14:paraId="2E6C1CB3" w14:textId="77777777" w:rsidR="008D5477" w:rsidRDefault="00294BE9">
            <w:r>
              <w:t>9. Condición de Venta</w:t>
            </w:r>
          </w:p>
        </w:tc>
        <w:tc>
          <w:tcPr>
            <w:tcW w:w="4320" w:type="dxa"/>
          </w:tcPr>
          <w:p w14:paraId="0495C8FC" w14:textId="77777777" w:rsidR="008D5477" w:rsidRDefault="00294BE9">
            <w:r>
              <w:t>Receta Simple</w:t>
            </w:r>
          </w:p>
        </w:tc>
      </w:tr>
      <w:tr w:rsidR="008D5477" w:rsidRPr="007F5CDA" w14:paraId="06795F2E" w14:textId="77777777">
        <w:tc>
          <w:tcPr>
            <w:tcW w:w="4320" w:type="dxa"/>
          </w:tcPr>
          <w:p w14:paraId="61EA085B" w14:textId="77777777" w:rsidR="008D5477" w:rsidRDefault="00294BE9">
            <w:r>
              <w:t>10. Indicación</w:t>
            </w:r>
          </w:p>
        </w:tc>
        <w:tc>
          <w:tcPr>
            <w:tcW w:w="4320" w:type="dxa"/>
          </w:tcPr>
          <w:p w14:paraId="6A4F7CF3" w14:textId="77777777" w:rsidR="008D5477" w:rsidRPr="007F5CDA" w:rsidRDefault="00294BE9">
            <w:pPr>
              <w:rPr>
                <w:lang w:val="es-ES"/>
              </w:rPr>
            </w:pPr>
            <w:r w:rsidRPr="007F5CDA">
              <w:rPr>
                <w:lang w:val="es-ES"/>
              </w:rPr>
              <w:t xml:space="preserve">Tratamiento de la </w:t>
            </w:r>
            <w:proofErr w:type="spellStart"/>
            <w:r w:rsidRPr="007F5CDA">
              <w:rPr>
                <w:lang w:val="es-ES"/>
              </w:rPr>
              <w:t>depresion</w:t>
            </w:r>
            <w:proofErr w:type="spellEnd"/>
            <w:r w:rsidRPr="007F5CDA">
              <w:rPr>
                <w:lang w:val="es-ES"/>
              </w:rPr>
              <w:t xml:space="preserve"> mayor.</w:t>
            </w:r>
          </w:p>
        </w:tc>
      </w:tr>
      <w:tr w:rsidR="008D5477" w:rsidRPr="007F5CDA" w14:paraId="44C83518" w14:textId="77777777">
        <w:tc>
          <w:tcPr>
            <w:tcW w:w="4320" w:type="dxa"/>
          </w:tcPr>
          <w:p w14:paraId="79452693" w14:textId="77777777" w:rsidR="008D5477" w:rsidRDefault="00294BE9">
            <w:r>
              <w:t xml:space="preserve">11. </w:t>
            </w:r>
            <w:proofErr w:type="spellStart"/>
            <w:r>
              <w:t>Composición</w:t>
            </w:r>
            <w:proofErr w:type="spellEnd"/>
            <w:r>
              <w:t xml:space="preserve"> (Principio </w:t>
            </w:r>
            <w:proofErr w:type="spellStart"/>
            <w:r>
              <w:t>Activo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6CE5BE73" w14:textId="77777777" w:rsidR="008D5477" w:rsidRPr="007F5CDA" w:rsidRDefault="00294BE9">
            <w:pPr>
              <w:rPr>
                <w:lang w:val="es-ES"/>
              </w:rPr>
            </w:pPr>
            <w:r w:rsidRPr="007F5CDA">
              <w:rPr>
                <w:lang w:val="es-ES"/>
              </w:rPr>
              <w:t>VENLAFAXINA CLORHIDRATO 42,43 mg Núcleo de los gránulos:</w:t>
            </w:r>
          </w:p>
        </w:tc>
      </w:tr>
      <w:tr w:rsidR="008D5477" w:rsidRPr="007F5CDA" w14:paraId="7E842484" w14:textId="77777777">
        <w:tc>
          <w:tcPr>
            <w:tcW w:w="4320" w:type="dxa"/>
          </w:tcPr>
          <w:p w14:paraId="4FA9A22C" w14:textId="77777777" w:rsidR="008D5477" w:rsidRDefault="00294BE9">
            <w:r>
              <w:t xml:space="preserve">12. </w:t>
            </w:r>
            <w:proofErr w:type="spellStart"/>
            <w:r>
              <w:t>Envase</w:t>
            </w:r>
            <w:proofErr w:type="spellEnd"/>
            <w:r>
              <w:t xml:space="preserve"> y </w:t>
            </w:r>
            <w:proofErr w:type="spellStart"/>
            <w:r>
              <w:t>Conservación</w:t>
            </w:r>
            <w:proofErr w:type="spellEnd"/>
          </w:p>
        </w:tc>
        <w:tc>
          <w:tcPr>
            <w:tcW w:w="4320" w:type="dxa"/>
          </w:tcPr>
          <w:p w14:paraId="39BF64A0" w14:textId="77777777" w:rsidR="008D5477" w:rsidRPr="007F5CDA" w:rsidRDefault="00294BE9">
            <w:pPr>
              <w:rPr>
                <w:lang w:val="es-ES"/>
              </w:rPr>
            </w:pPr>
            <w:r w:rsidRPr="007F5CDA">
              <w:rPr>
                <w:lang w:val="es-ES"/>
              </w:rPr>
              <w:t xml:space="preserve">Envase Clínico: BLISTER PACK DE PVC-ALUMINIO INPRESO. 36 </w:t>
            </w:r>
            <w:proofErr w:type="gramStart"/>
            <w:r w:rsidRPr="007F5CDA">
              <w:rPr>
                <w:lang w:val="es-ES"/>
              </w:rPr>
              <w:t>Meses</w:t>
            </w:r>
            <w:proofErr w:type="gramEnd"/>
            <w:r w:rsidRPr="007F5CDA">
              <w:rPr>
                <w:lang w:val="es-ES"/>
              </w:rPr>
              <w:t xml:space="preserve">. Almacenado A No Más De 25ºc. 1 a 1000 CÁPSULAS. Muestra Médica: BLISTER PACK DE PVC-ALUMINIO INPRESO. 36 </w:t>
            </w:r>
            <w:proofErr w:type="gramStart"/>
            <w:r w:rsidRPr="007F5CDA">
              <w:rPr>
                <w:lang w:val="es-ES"/>
              </w:rPr>
              <w:t>Meses</w:t>
            </w:r>
            <w:proofErr w:type="gramEnd"/>
            <w:r w:rsidRPr="007F5CDA">
              <w:rPr>
                <w:lang w:val="es-ES"/>
              </w:rPr>
              <w:t xml:space="preserve">. Almacenado A No Más De 25ºc. 1 a 50 CÁPSULAS. Venta Público: BLISTER PACK DE PVC-ALUMINIO INPRESO. 36 </w:t>
            </w:r>
            <w:proofErr w:type="gramStart"/>
            <w:r w:rsidRPr="007F5CDA">
              <w:rPr>
                <w:lang w:val="es-ES"/>
              </w:rPr>
              <w:t>Meses</w:t>
            </w:r>
            <w:proofErr w:type="gramEnd"/>
            <w:r w:rsidRPr="007F5CDA">
              <w:rPr>
                <w:lang w:val="es-ES"/>
              </w:rPr>
              <w:t>. Almacenado A No Más De 25ºc. 1 a 200 CÁPSULAS.</w:t>
            </w:r>
          </w:p>
        </w:tc>
      </w:tr>
    </w:tbl>
    <w:p w14:paraId="2E79C65A" w14:textId="77777777" w:rsidR="008D5477" w:rsidRPr="007F5CDA" w:rsidRDefault="00294BE9">
      <w:pPr>
        <w:rPr>
          <w:lang w:val="es-ES"/>
        </w:rPr>
      </w:pPr>
      <w:r w:rsidRPr="007F5CDA">
        <w:rPr>
          <w:lang w:val="es-ES"/>
        </w:rPr>
        <w:t>Fuente: Instituto de Salud Pública de Chile</w:t>
      </w:r>
    </w:p>
    <w:p w14:paraId="10BB41D7" w14:textId="77777777" w:rsidR="008D5477" w:rsidRDefault="00294BE9">
      <w:r>
        <w:t>URL: https://registrosanitario.ispch.gob.cl/Ficha.aspx?RegistroISP=F-12470/22</w:t>
      </w:r>
    </w:p>
    <w:p w14:paraId="7AD99218" w14:textId="77777777" w:rsidR="008D5477" w:rsidRDefault="00294BE9">
      <w:r>
        <w:t>Fecha de visita: 07-05-2026</w:t>
      </w:r>
    </w:p>
    <w:sectPr w:rsidR="008D54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942544">
    <w:abstractNumId w:val="8"/>
  </w:num>
  <w:num w:numId="2" w16cid:durableId="1292907003">
    <w:abstractNumId w:val="6"/>
  </w:num>
  <w:num w:numId="3" w16cid:durableId="863980635">
    <w:abstractNumId w:val="5"/>
  </w:num>
  <w:num w:numId="4" w16cid:durableId="1345941201">
    <w:abstractNumId w:val="4"/>
  </w:num>
  <w:num w:numId="5" w16cid:durableId="810631556">
    <w:abstractNumId w:val="7"/>
  </w:num>
  <w:num w:numId="6" w16cid:durableId="238945756">
    <w:abstractNumId w:val="3"/>
  </w:num>
  <w:num w:numId="7" w16cid:durableId="1015690871">
    <w:abstractNumId w:val="2"/>
  </w:num>
  <w:num w:numId="8" w16cid:durableId="2014143635">
    <w:abstractNumId w:val="1"/>
  </w:num>
  <w:num w:numId="9" w16cid:durableId="187191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BE9"/>
    <w:rsid w:val="0029639D"/>
    <w:rsid w:val="00326F90"/>
    <w:rsid w:val="007F5CDA"/>
    <w:rsid w:val="008D5477"/>
    <w:rsid w:val="00AA1D8D"/>
    <w:rsid w:val="00B47730"/>
    <w:rsid w:val="00CB0664"/>
    <w:rsid w:val="00FC693F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20518"/>
  <w14:defaultImageDpi w14:val="300"/>
  <w15:docId w15:val="{96465402-CA03-4B99-9E39-3EB9CB00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 Gañan Rivera</dc:creator>
  <cp:keywords/>
  <dc:description>generated by python-docx</dc:description>
  <cp:lastModifiedBy>Katty Gañan Rivera</cp:lastModifiedBy>
  <cp:revision>2</cp:revision>
  <dcterms:created xsi:type="dcterms:W3CDTF">2026-05-07T19:47:00Z</dcterms:created>
  <dcterms:modified xsi:type="dcterms:W3CDTF">2026-05-07T19:47:00Z</dcterms:modified>
  <cp:category/>
</cp:coreProperties>
</file>