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4BDB866E" wp14:textId="5A78C676">
      <w:pPr>
        <w:pStyle w:val="Heading1"/>
        <w:jc w:val="left"/>
      </w:pPr>
      <w:r w:rsidR="49D912E1">
        <w:rPr/>
        <w:t xml:space="preserve">                                                    </w:t>
      </w:r>
      <w:r w:rsidRPr="025260E3" w:rsidR="49D912E1">
        <w:rPr>
          <w:rFonts w:ascii="Calibri" w:hAnsi="Calibri" w:eastAsia="Calibri" w:cs="Calibri"/>
          <w:sz w:val="26"/>
          <w:szCs w:val="26"/>
        </w:rPr>
        <w:t xml:space="preserve">  </w:t>
      </w:r>
      <w:r w:rsidRPr="025260E3" w:rsidR="49D912E1">
        <w:rPr>
          <w:rFonts w:ascii="Calibri" w:hAnsi="Calibri" w:eastAsia="Calibri" w:cs="Calibri"/>
          <w:b w:val="1"/>
          <w:bCs w:val="1"/>
          <w:color w:val="4F81BD" w:themeColor="accent1" w:themeTint="FF" w:themeShade="FF"/>
          <w:sz w:val="26"/>
          <w:szCs w:val="26"/>
          <w:lang w:eastAsia="en-US" w:bidi="ar-SA"/>
        </w:rPr>
        <w:t>FICHA TÉCNICA</w:t>
      </w:r>
    </w:p>
    <w:p xmlns:wp14="http://schemas.microsoft.com/office/word/2010/wordml" w:rsidP="025260E3" w14:paraId="2E406522" wp14:textId="127D3D65">
      <w:pPr>
        <w:pStyle w:val="Heading3"/>
        <w:rPr>
          <w:lang w:val="es-ES"/>
        </w:rPr>
      </w:pPr>
      <w:r w:rsidRPr="025260E3" w:rsidR="49D912E1">
        <w:rPr>
          <w:lang w:val="es-ES"/>
        </w:rPr>
        <w:t xml:space="preserve">                                   </w:t>
      </w:r>
      <w:r w:rsidRPr="025260E3" w:rsidR="49D912E1">
        <w:rPr>
          <w:sz w:val="26"/>
          <w:szCs w:val="26"/>
          <w:lang w:val="es-ES"/>
        </w:rPr>
        <w:t xml:space="preserve"> </w:t>
      </w:r>
      <w:r w:rsidRPr="025260E3" w:rsidR="025260E3">
        <w:rPr>
          <w:sz w:val="26"/>
          <w:szCs w:val="26"/>
          <w:lang w:val="es-ES"/>
        </w:rPr>
        <w:t>RIMIVAT POLVO PARA SUSPENSIÓN ORAL 12 mg/</w:t>
      </w:r>
      <w:r w:rsidRPr="025260E3" w:rsidR="025260E3">
        <w:rPr>
          <w:sz w:val="26"/>
          <w:szCs w:val="26"/>
          <w:lang w:val="es-ES"/>
        </w:rPr>
        <w:t>mL</w:t>
      </w:r>
    </w:p>
    <w:p xmlns:wp14="http://schemas.microsoft.com/office/word/2010/wordml" w14:paraId="7EA65500" wp14:textId="77777777">
      <w:r>
        <w:t>Principio activo: Oseltamivir fosfato – Presentación: Polvo para suspensión oral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14:paraId="1763FF94" wp14:textId="77777777">
        <w:tc>
          <w:tcPr>
            <w:tcW w:w="4320" w:type="dxa"/>
          </w:tcPr>
          <w:p w14:paraId="12D35878" wp14:textId="77777777">
            <w:r>
              <w:t>1. Registro ISP</w:t>
            </w:r>
          </w:p>
        </w:tc>
        <w:tc>
          <w:tcPr>
            <w:tcW w:w="4320" w:type="dxa"/>
          </w:tcPr>
          <w:p w14:paraId="0EC834D8" wp14:textId="77777777">
            <w:r>
              <w:t>F-15702/21</w:t>
            </w:r>
          </w:p>
        </w:tc>
      </w:tr>
      <w:tr xmlns:wp14="http://schemas.microsoft.com/office/word/2010/wordml" w14:paraId="6B5735F7" wp14:textId="77777777">
        <w:tc>
          <w:tcPr>
            <w:tcW w:w="4320" w:type="dxa"/>
          </w:tcPr>
          <w:p w14:paraId="60E40210" wp14:textId="77777777">
            <w:r>
              <w:t>2. Titular</w:t>
            </w:r>
          </w:p>
        </w:tc>
        <w:tc>
          <w:tcPr>
            <w:tcW w:w="4320" w:type="dxa"/>
          </w:tcPr>
          <w:p w14:paraId="43B39337" wp14:textId="77777777">
            <w:r>
              <w:t>LABORATORIOS SILESIA S.A.</w:t>
            </w:r>
          </w:p>
        </w:tc>
      </w:tr>
      <w:tr xmlns:wp14="http://schemas.microsoft.com/office/word/2010/wordml" w14:paraId="59318348" wp14:textId="77777777">
        <w:tc>
          <w:tcPr>
            <w:tcW w:w="4320" w:type="dxa"/>
          </w:tcPr>
          <w:p w14:paraId="59FAA982" wp14:textId="77777777">
            <w:r>
              <w:t>3. Estado del Registro</w:t>
            </w:r>
          </w:p>
        </w:tc>
        <w:tc>
          <w:tcPr>
            <w:tcW w:w="4320" w:type="dxa"/>
          </w:tcPr>
          <w:p w14:paraId="7EF1B969" wp14:textId="77777777">
            <w:r>
              <w:t>Vigente</w:t>
            </w:r>
          </w:p>
        </w:tc>
      </w:tr>
      <w:tr xmlns:wp14="http://schemas.microsoft.com/office/word/2010/wordml" w14:paraId="1A0A2700" wp14:textId="77777777">
        <w:tc>
          <w:tcPr>
            <w:tcW w:w="4320" w:type="dxa"/>
          </w:tcPr>
          <w:p w14:paraId="13AF7E97" wp14:textId="77777777">
            <w:r>
              <w:t>4. Resolución / Fecha</w:t>
            </w:r>
          </w:p>
        </w:tc>
        <w:tc>
          <w:tcPr>
            <w:tcW w:w="4320" w:type="dxa"/>
          </w:tcPr>
          <w:p w14:paraId="03424AF9" wp14:textId="77777777">
            <w:r>
              <w:t>Resolución 7074 – 12/09/2006</w:t>
            </w:r>
          </w:p>
        </w:tc>
      </w:tr>
      <w:tr xmlns:wp14="http://schemas.microsoft.com/office/word/2010/wordml" w14:paraId="3BADD533" wp14:textId="77777777">
        <w:tc>
          <w:tcPr>
            <w:tcW w:w="4320" w:type="dxa"/>
          </w:tcPr>
          <w:p w14:paraId="10B5C8C8" wp14:textId="77777777">
            <w:r>
              <w:t>5. Última Renovación</w:t>
            </w:r>
          </w:p>
        </w:tc>
        <w:tc>
          <w:tcPr>
            <w:tcW w:w="4320" w:type="dxa"/>
          </w:tcPr>
          <w:p w14:paraId="79DB019D" wp14:textId="77777777">
            <w:r>
              <w:t>11/09/2021</w:t>
            </w:r>
          </w:p>
        </w:tc>
      </w:tr>
      <w:tr xmlns:wp14="http://schemas.microsoft.com/office/word/2010/wordml" w14:paraId="5FCB05AB" wp14:textId="77777777">
        <w:tc>
          <w:tcPr>
            <w:tcW w:w="4320" w:type="dxa"/>
          </w:tcPr>
          <w:p w14:paraId="06D76D7D" wp14:textId="77777777">
            <w:r>
              <w:t>6. Fecha Próxima Renovación</w:t>
            </w:r>
          </w:p>
        </w:tc>
        <w:tc>
          <w:tcPr>
            <w:tcW w:w="4320" w:type="dxa"/>
          </w:tcPr>
          <w:p w14:paraId="56EB135C" wp14:textId="77777777">
            <w:r>
              <w:t>11/09/2026</w:t>
            </w:r>
          </w:p>
        </w:tc>
      </w:tr>
      <w:tr xmlns:wp14="http://schemas.microsoft.com/office/word/2010/wordml" w14:paraId="27017A76" wp14:textId="77777777">
        <w:tc>
          <w:tcPr>
            <w:tcW w:w="4320" w:type="dxa"/>
          </w:tcPr>
          <w:p w14:paraId="789E9151" wp14:textId="77777777">
            <w:r>
              <w:t>7. Régimen</w:t>
            </w:r>
          </w:p>
        </w:tc>
        <w:tc>
          <w:tcPr>
            <w:tcW w:w="4320" w:type="dxa"/>
          </w:tcPr>
          <w:p w14:paraId="6F51D49F" wp14:textId="77777777">
            <w:r>
              <w:t>Fabricación Nacional</w:t>
            </w:r>
          </w:p>
        </w:tc>
      </w:tr>
      <w:tr xmlns:wp14="http://schemas.microsoft.com/office/word/2010/wordml" w14:paraId="5C8A0B91" wp14:textId="77777777">
        <w:tc>
          <w:tcPr>
            <w:tcW w:w="4320" w:type="dxa"/>
          </w:tcPr>
          <w:p w14:paraId="68702E9E" wp14:textId="77777777">
            <w:r>
              <w:t>8. Vía de Administración</w:t>
            </w:r>
          </w:p>
        </w:tc>
        <w:tc>
          <w:tcPr>
            <w:tcW w:w="4320" w:type="dxa"/>
          </w:tcPr>
          <w:p w14:paraId="374C5B33" wp14:textId="77777777">
            <w:r>
              <w:t>Oral</w:t>
            </w:r>
          </w:p>
        </w:tc>
      </w:tr>
      <w:tr xmlns:wp14="http://schemas.microsoft.com/office/word/2010/wordml" w14:paraId="50168242" wp14:textId="77777777">
        <w:tc>
          <w:tcPr>
            <w:tcW w:w="4320" w:type="dxa"/>
          </w:tcPr>
          <w:p w14:paraId="7EE733B6" wp14:textId="77777777">
            <w:r>
              <w:t>9. Condición de Venta</w:t>
            </w:r>
          </w:p>
        </w:tc>
        <w:tc>
          <w:tcPr>
            <w:tcW w:w="4320" w:type="dxa"/>
          </w:tcPr>
          <w:p w14:paraId="1DD8AC95" wp14:textId="77777777">
            <w:r>
              <w:t>Receta Retenida</w:t>
            </w:r>
          </w:p>
        </w:tc>
      </w:tr>
      <w:tr xmlns:wp14="http://schemas.microsoft.com/office/word/2010/wordml" w14:paraId="3EBDCB2E" wp14:textId="77777777">
        <w:tc>
          <w:tcPr>
            <w:tcW w:w="4320" w:type="dxa"/>
          </w:tcPr>
          <w:p w14:paraId="0D80BB91" wp14:textId="77777777">
            <w:r>
              <w:t>10. Indicación</w:t>
            </w:r>
          </w:p>
        </w:tc>
        <w:tc>
          <w:tcPr>
            <w:tcW w:w="4320" w:type="dxa"/>
          </w:tcPr>
          <w:p w14:paraId="5C796127" wp14:textId="77777777">
            <w:r>
              <w:t>Tratamiento de la gripe en adultos y niños de uno o más años de edad. Profilaxis de la gripe en adultos y adolescentes iguales o mayores de 13 años de edad.</w:t>
            </w:r>
          </w:p>
        </w:tc>
      </w:tr>
      <w:tr xmlns:wp14="http://schemas.microsoft.com/office/word/2010/wordml" w14:paraId="79A6B916" wp14:textId="77777777">
        <w:tc>
          <w:tcPr>
            <w:tcW w:w="4320" w:type="dxa"/>
          </w:tcPr>
          <w:p w14:paraId="534D0E40" wp14:textId="77777777">
            <w:r>
              <w:t>11. Composición (Principio Activo)</w:t>
            </w:r>
          </w:p>
        </w:tc>
        <w:tc>
          <w:tcPr>
            <w:tcW w:w="4320" w:type="dxa"/>
          </w:tcPr>
          <w:p w14:paraId="227B9EF2" wp14:textId="77777777">
            <w:r>
              <w:t>Oseltamivir fosfato 3,940 g cada 100 g de polvo para suspensión oral.</w:t>
            </w:r>
          </w:p>
        </w:tc>
      </w:tr>
      <w:tr xmlns:wp14="http://schemas.microsoft.com/office/word/2010/wordml" w14:paraId="721BC43F" wp14:textId="77777777">
        <w:tc>
          <w:tcPr>
            <w:tcW w:w="4320" w:type="dxa"/>
          </w:tcPr>
          <w:p w14:paraId="0F06FB21" wp14:textId="77777777">
            <w:r>
              <w:t>12. Envase y Conservación</w:t>
            </w:r>
          </w:p>
        </w:tc>
        <w:tc>
          <w:tcPr>
            <w:tcW w:w="4320" w:type="dxa"/>
          </w:tcPr>
          <w:p w14:paraId="56591BFD" wp14:textId="77777777">
            <w:r>
              <w:t>Venta público: frasco de vidrio oscurecido, contenido 30 g, período de eficacia 24 meses, almacenado a no más de 25 °C. Muestra médica: frasco de vidrio tipo III ámbar con tapa de seguridad, que contiene 8 g de polvo para mezclar con 15 mL de agua recién hervida y fría para obtener 20 mL de suspensión oral, período de eficacia 24 meses, almacenado a no más de 25 °C.</w:t>
            </w:r>
          </w:p>
        </w:tc>
      </w:tr>
    </w:tbl>
    <w:p xmlns:wp14="http://schemas.microsoft.com/office/word/2010/wordml" w14:paraId="61BF8FB2" wp14:textId="77777777">
      <w:r>
        <w:br/>
      </w:r>
      <w:r>
        <w:t>Fuente: Instituto de Salud Pública de Chile</w:t>
      </w:r>
    </w:p>
    <w:p xmlns:wp14="http://schemas.microsoft.com/office/word/2010/wordml" w14:paraId="05C85A58" wp14:textId="77777777">
      <w:r>
        <w:t>URL: https://registrosanitario.ispch.gob.cl/Ficha.aspx?RegistroISP=F-15702%2f21. Visitado 30-04-2026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5260E3"/>
    <w:rsid w:val="07C84A0D"/>
    <w:rsid w:val="412DAC79"/>
    <w:rsid w:val="49D9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4832FB50-5114-4C47-A2CD-F7680773D8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Constanza Zuñiga Cataldo</dc:creator>
  <keywords/>
  <dc:description>generated by python-docx</dc:description>
  <lastModifiedBy>Constanza Zuñiga Cataldo</lastModifiedBy>
  <revision>2</revision>
  <dcterms:created xsi:type="dcterms:W3CDTF">2026-04-30T16:17:47.0863219Z</dcterms:created>
  <dcterms:modified xsi:type="dcterms:W3CDTF">2026-04-30T16:20:52.5168338Z</dcterms:modified>
  <category/>
</coreProperties>
</file>