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FOLIPIL COMPRIMIDOS RECUBIERTOS 1 mg</w:t>
      </w:r>
    </w:p>
    <w:p>
      <w:r>
        <w:t>Principio activo: FINASTERIDA – Presentación: Comprimidos recubiertos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F-15588/21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MEGALABS CHILE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5038 - 23/06/2006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00/06/2026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00/06/2031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Fabricación Nacional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Tratamiento para la alopecia androgénica en varón adulto.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FINASTERIDA 1,00 mg NÚCLEO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Envase Clínico Blister de aluminio y pvc. 24 Meses Almacenado A No Más De 25ºc 100, 200, 300, 400, 500, 600, 800, 900 ó 1000 COMPRIMIDOS RECUBIERTOS Muestra Médica Blister de aluminio y pvc. 24 Meses Almacenado A No Más De 25ºc 2, 4, 6, 8, 10, 14, 15, 20 ó 28 COMPRIMIDOS RECUBIERTOS Venta Público Blister de aluminio y pvc. 24 Meses Almacenado A No Más De 25ºc 10, 14, 15, 20, 28, 30, 40, 60 ó 90 COMPRIMIDOS RECUBIERTOS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https://registrosanitario.ispch.gob.cl/Ficha.aspx?RegistroISP=F-15588/21</w:t>
      </w:r>
    </w:p>
    <w:p>
      <w:r>
        <w:t>Fecha de visita: 06-05-2026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